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Revija narodnih nošnji i izbor najboljeg nošenog ruha Slavonije, Baranje i </w:t>
      </w:r>
    </w:p>
    <w:p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Srijema</w:t>
      </w:r>
    </w:p>
    <w:p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Đakovački vezovi 20</w:t>
      </w:r>
      <w:r w:rsidR="00C7720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PRAVILA NATJECANJA</w:t>
      </w:r>
    </w:p>
    <w:p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Izbor najboljeg no</w:t>
      </w:r>
      <w:r>
        <w:rPr>
          <w:rFonts w:ascii="Times New Roman" w:hAnsi="Times New Roman"/>
          <w:sz w:val="24"/>
          <w:szCs w:val="24"/>
        </w:rPr>
        <w:t>šenog tradicijskog ruha održava se već 5</w:t>
      </w:r>
      <w:r w:rsidR="00C772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godinu te svoju tradiciju temelji na dobroj volji i aktivnom sudjelovanju pojedinaca i skupina s područja Slavonije, Baranje i Srijema, kao i na angažmanu i suradnji s brojnim stručnjacima etnolozima tijekom ovoga razdoblja.  Izbor je utemeljen s ciljem predstavljanja najreprezentativnijih primjeraka narodnih nošnji i očuvanja tradicijskog tekstilnog </w:t>
      </w:r>
      <w:proofErr w:type="spellStart"/>
      <w:r>
        <w:rPr>
          <w:rFonts w:ascii="Times New Roman" w:hAnsi="Times New Roman"/>
          <w:sz w:val="24"/>
          <w:szCs w:val="24"/>
        </w:rPr>
        <w:t>rukotvorstva</w:t>
      </w:r>
      <w:proofErr w:type="spellEnd"/>
      <w:r>
        <w:rPr>
          <w:rFonts w:ascii="Times New Roman" w:hAnsi="Times New Roman"/>
          <w:sz w:val="24"/>
          <w:szCs w:val="24"/>
        </w:rPr>
        <w:t xml:space="preserve"> na području Slavonije, Baranje i Srijema. U tom duhu nastojimo i danas putem ove revije narodnih nošnji prikazati bogatstvo vlastite baštine te pokušati objektivno odabrati i nagraditi one koji nose najposebnije nošnje, koji su uložili izniman trud i dali doprinos upravo spomenutom cilju. Zato je važno istaknuti da su upravo sudionici ove revije nositelji tradicijske kulture te da svojim sudjelovanjem aktivno osiguravaju budućnost vlastite baštine.</w:t>
      </w:r>
    </w:p>
    <w:p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Kako bi ova revija i izbor uistinu reflektirali uzvi</w:t>
      </w:r>
      <w:r>
        <w:rPr>
          <w:rFonts w:ascii="Times New Roman" w:hAnsi="Times New Roman"/>
          <w:sz w:val="24"/>
          <w:szCs w:val="24"/>
        </w:rPr>
        <w:t xml:space="preserve">šenu sliku naše baštine potrebno je utvrditi kriterije i pravila natjecanja koja slijede u nastavku. 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Natjecanje se sastoji od dva dijela: </w:t>
      </w:r>
    </w:p>
    <w:p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Razgovor sa stru</w:t>
      </w:r>
      <w:r>
        <w:rPr>
          <w:rFonts w:ascii="Times New Roman" w:hAnsi="Times New Roman"/>
          <w:sz w:val="24"/>
          <w:szCs w:val="24"/>
        </w:rPr>
        <w:t>čnom komisijom - podrazumijeva individualan razgovor s članovima stručne komisije o kojemu će natjecatelji pravovremeno biti obaviješ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Predstavljanje na glavnoj pozornici </w:t>
      </w:r>
      <w:r w:rsidR="00F71E0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0D">
        <w:rPr>
          <w:rFonts w:ascii="Times New Roman" w:eastAsia="Times New Roman" w:hAnsi="Times New Roman" w:cs="Times New Roman"/>
          <w:sz w:val="24"/>
          <w:szCs w:val="24"/>
        </w:rPr>
        <w:t xml:space="preserve">u 2020. godini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odvija se </w:t>
      </w:r>
      <w:r w:rsidR="00F71E0D">
        <w:rPr>
          <w:rFonts w:ascii="Times New Roman" w:eastAsia="Times New Roman" w:hAnsi="Times New Roman" w:cs="Times New Roman"/>
          <w:sz w:val="24"/>
          <w:szCs w:val="24"/>
        </w:rPr>
        <w:t>na pozornici ispred katedrale sv. Petra</w:t>
      </w:r>
      <w:r>
        <w:rPr>
          <w:rFonts w:ascii="Times New Roman" w:hAnsi="Times New Roman"/>
          <w:sz w:val="24"/>
          <w:szCs w:val="24"/>
        </w:rPr>
        <w:t xml:space="preserve">, a program </w:t>
      </w:r>
      <w:r w:rsidR="00F71E0D">
        <w:rPr>
          <w:rFonts w:ascii="Times New Roman" w:hAnsi="Times New Roman"/>
          <w:sz w:val="24"/>
          <w:szCs w:val="24"/>
        </w:rPr>
        <w:t xml:space="preserve">bi trebao </w:t>
      </w:r>
      <w:r>
        <w:rPr>
          <w:rFonts w:ascii="Times New Roman" w:hAnsi="Times New Roman"/>
          <w:sz w:val="24"/>
          <w:szCs w:val="24"/>
        </w:rPr>
        <w:t>snima</w:t>
      </w:r>
      <w:r w:rsidR="00F71E0D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HRT. 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natjecanja je prezentacija narodnih nošnji iz privatnog vlasništva s područja Slavonije, Baranje i Srijema.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natjecanju postoje tri kategorije: </w:t>
      </w:r>
    </w:p>
    <w:p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djevojka </w:t>
      </w:r>
    </w:p>
    <w:p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snaša</w:t>
      </w:r>
    </w:p>
    <w:p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momak/baja/bećar </w:t>
      </w:r>
    </w:p>
    <w:p w:rsidR="003869E8" w:rsidRDefault="000A5C06">
      <w:pPr>
        <w:pStyle w:val="TijeloA"/>
        <w:spacing w:line="360" w:lineRule="auto"/>
        <w:jc w:val="both"/>
        <w:rPr>
          <w:rFonts w:ascii="Arial Unicode MS" w:hAnsi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Svaka kategorija podrazumijeva određenu društveno-dobnu skupinu:</w:t>
      </w:r>
    </w:p>
    <w:p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Kategorija djevojaka podrazumijeva neudane ženske osobe od 16 godina starosti do udaje.</w:t>
      </w:r>
    </w:p>
    <w:p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Kategorija snaša podrazumijeva udane žene bez dobnog ograničenja. </w:t>
      </w:r>
    </w:p>
    <w:p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Kategorija momaka/baja/bećara podrazumijeva neoženjene mladiće od 16 godina starosti i oženjene muškarce bez dobnog ograničenja. </w:t>
      </w:r>
    </w:p>
    <w:p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Ovakva kategorizacija proizlazi iz uobičajenih oblika tradicijskog života na području Slavonije, Baranje i Srijema.</w:t>
      </w:r>
    </w:p>
    <w:p w:rsidR="003869E8" w:rsidRDefault="000A5C06">
      <w:pPr>
        <w:pStyle w:val="Tijelo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svakoj od navedenih kategorija dodjeljuju se tri nagrade, a u kategoriji djevojaka dodjeljuje se i dodatna nagrada za fotogeničnost.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natjecanju se procjenjuje vrijednost narodne nošnje, ali i ukupna prezentacija i dojam koji natjecatelj ostavlja. Pod time se podrazumijeva poznavanje narodne nošnje u koju je natjecatelj odjeven te </w:t>
      </w:r>
      <w:proofErr w:type="spellStart"/>
      <w:r>
        <w:rPr>
          <w:rFonts w:ascii="Times New Roman" w:hAnsi="Times New Roman"/>
          <w:sz w:val="24"/>
          <w:szCs w:val="24"/>
        </w:rPr>
        <w:t>kontekstualizacija</w:t>
      </w:r>
      <w:proofErr w:type="spellEnd"/>
      <w:r>
        <w:rPr>
          <w:rFonts w:ascii="Times New Roman" w:hAnsi="Times New Roman"/>
          <w:sz w:val="24"/>
          <w:szCs w:val="24"/>
        </w:rPr>
        <w:t xml:space="preserve"> narodne nošnje u period ili prigodu za koju je narodna nošnja </w:t>
      </w:r>
      <w:proofErr w:type="spellStart"/>
      <w:r>
        <w:rPr>
          <w:rFonts w:ascii="Times New Roman" w:hAnsi="Times New Roman"/>
          <w:sz w:val="24"/>
          <w:szCs w:val="24"/>
        </w:rPr>
        <w:t>noš</w:t>
      </w:r>
      <w:r>
        <w:rPr>
          <w:rFonts w:ascii="Times New Roman" w:hAnsi="Times New Roman"/>
          <w:sz w:val="24"/>
          <w:szCs w:val="24"/>
          <w:lang w:val="it-IT"/>
        </w:rPr>
        <w:t>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Narodne nošnje i nastup natjecatelja ocjenjuje </w:t>
      </w:r>
      <w:proofErr w:type="spellStart"/>
      <w:r>
        <w:rPr>
          <w:rFonts w:ascii="Times New Roman" w:hAnsi="Times New Roman"/>
          <w:sz w:val="24"/>
          <w:szCs w:val="24"/>
        </w:rPr>
        <w:t>struč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/>
          <w:sz w:val="24"/>
          <w:szCs w:val="24"/>
        </w:rPr>
        <w:t xml:space="preserve">žiri, koji se sastoji od </w:t>
      </w:r>
      <w:r w:rsidRPr="00535ECF">
        <w:rPr>
          <w:rFonts w:ascii="Times New Roman" w:hAnsi="Times New Roman"/>
          <w:color w:val="auto"/>
          <w:sz w:val="24"/>
          <w:szCs w:val="24"/>
        </w:rPr>
        <w:t>5 stručnjaka</w:t>
      </w:r>
      <w:r>
        <w:rPr>
          <w:rFonts w:ascii="Times New Roman" w:hAnsi="Times New Roman"/>
          <w:sz w:val="24"/>
          <w:szCs w:val="24"/>
        </w:rPr>
        <w:t>, etnologa. Svi članovi žirija istaknuti su stručnjaci u području tradicijskog tekstila te su aktivni poznavatelji narodnih nošnji Slavonije, Baranje i Srijema.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Stru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/>
          <w:sz w:val="24"/>
          <w:szCs w:val="24"/>
        </w:rPr>
        <w:t>žiri samostalno donosi odluku o nagradama, a članovi žirija potpisuju izjavu o tajnosti i nepristranom ocjenjivanju.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Natjecatelji su dužni popunjenu prijavnicu i fotografije narodne nošnje poslati do datuma naznačenog u pozivu. Naknadne prijave se ne uvažavaju.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natjecanje primaju se putem e-maila, poštom ili faksom.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Natjecatelji prije prvog dijela natjecanja potpisuju izjavu o pristanku na fotografiranje te o prihvaćanju odluke stručne komisije bez mogućnosti ž</w:t>
      </w:r>
      <w:r>
        <w:rPr>
          <w:rFonts w:ascii="Times New Roman" w:hAnsi="Times New Roman"/>
          <w:sz w:val="24"/>
          <w:szCs w:val="24"/>
          <w:lang w:val="it-IT"/>
        </w:rPr>
        <w:t>albe.</w:t>
      </w:r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Nagrade natjecateljima dodjeljuju se na kraju završnog programa Đakovačkih vezova.</w:t>
      </w:r>
    </w:p>
    <w:p w:rsidR="003869E8" w:rsidRPr="00F71E0D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71E0D">
        <w:rPr>
          <w:rFonts w:ascii="Times New Roman" w:hAnsi="Times New Roman"/>
          <w:color w:val="auto"/>
          <w:sz w:val="24"/>
          <w:szCs w:val="24"/>
        </w:rPr>
        <w:t xml:space="preserve">Nagrađeni natjecatelji nemaju pravo prijave na natjecanje sljedeće tri godine. </w:t>
      </w:r>
      <w:bookmarkStart w:id="0" w:name="_GoBack"/>
      <w:bookmarkEnd w:id="0"/>
    </w:p>
    <w:p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Slanjem prijavnice natjecatelji potvrđuju da su pročitali i razumjeli pravila natjecanja te da pristaju na njih. </w:t>
      </w:r>
    </w:p>
    <w:p w:rsidR="00535ECF" w:rsidRPr="00535ECF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Prijedlozi, sugestije, kritike i mišljenja vezana uz reviju narodnih nošnji i izbor najboljeg nošenog ruha moguće je uputiti pisanim putem u roku od 30 dana nakon dodjele nagrada na adresu: Đakovački vezovi, Kralja Tomislava 3, 31 400 Đakovo ili na mail adresu: </w:t>
      </w:r>
    </w:p>
    <w:p w:rsidR="003869E8" w:rsidRDefault="00DE1471" w:rsidP="00535ECF">
      <w:pPr>
        <w:pStyle w:val="TijeloA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0A5C06">
          <w:rPr>
            <w:rStyle w:val="Hyperlink0"/>
            <w:rFonts w:eastAsia="Arial Unicode MS"/>
            <w:sz w:val="24"/>
            <w:szCs w:val="24"/>
          </w:rPr>
          <w:t>vezovi.izbor.ruho@gmail.com</w:t>
        </w:r>
      </w:hyperlink>
      <w:r w:rsidR="000A5C06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3869E8" w:rsidRDefault="003869E8">
      <w:pPr>
        <w:pStyle w:val="TijeloA"/>
        <w:spacing w:line="360" w:lineRule="auto"/>
        <w:jc w:val="both"/>
        <w:rPr>
          <w:rStyle w:val="Be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9E8" w:rsidRDefault="000A5C06">
      <w:pPr>
        <w:pStyle w:val="TijeloA"/>
        <w:spacing w:line="360" w:lineRule="auto"/>
        <w:jc w:val="both"/>
        <w:rPr>
          <w:rStyle w:val="Bez"/>
          <w:rFonts w:ascii="Times New Roman" w:eastAsia="Times New Roman" w:hAnsi="Times New Roman" w:cs="Times New Roman"/>
          <w:sz w:val="24"/>
          <w:szCs w:val="24"/>
        </w:rPr>
      </w:pPr>
      <w:r>
        <w:rPr>
          <w:rStyle w:val="Bez"/>
          <w:rFonts w:ascii="Times New Roman" w:hAnsi="Times New Roman"/>
          <w:sz w:val="24"/>
          <w:szCs w:val="24"/>
        </w:rPr>
        <w:t xml:space="preserve">S poštovanjem, </w:t>
      </w:r>
    </w:p>
    <w:p w:rsidR="003869E8" w:rsidRDefault="000A5C06">
      <w:pPr>
        <w:pStyle w:val="TijeloA"/>
        <w:spacing w:line="360" w:lineRule="auto"/>
        <w:jc w:val="right"/>
        <w:rPr>
          <w:rStyle w:val="Bez"/>
          <w:rFonts w:ascii="Times New Roman" w:eastAsia="Times New Roman" w:hAnsi="Times New Roman" w:cs="Times New Roman"/>
          <w:sz w:val="24"/>
          <w:szCs w:val="24"/>
        </w:rPr>
      </w:pP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 xml:space="preserve">Ivana </w:t>
      </w:r>
      <w:proofErr w:type="spellStart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Dević</w:t>
      </w:r>
      <w:proofErr w:type="spellEnd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 xml:space="preserve">, mag. </w:t>
      </w:r>
      <w:proofErr w:type="spellStart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ethnol</w:t>
      </w:r>
      <w:proofErr w:type="spellEnd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antrop</w:t>
      </w:r>
      <w:proofErr w:type="spellEnd"/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Bez"/>
          <w:rFonts w:ascii="Times New Roman" w:hAnsi="Times New Roman"/>
          <w:sz w:val="24"/>
          <w:szCs w:val="24"/>
        </w:rPr>
        <w:t xml:space="preserve"> </w:t>
      </w:r>
    </w:p>
    <w:p w:rsidR="003869E8" w:rsidRDefault="000A5C06">
      <w:pPr>
        <w:pStyle w:val="TijeloA"/>
        <w:spacing w:line="360" w:lineRule="auto"/>
        <w:jc w:val="right"/>
        <w:rPr>
          <w:rFonts w:hint="eastAsia"/>
        </w:rPr>
      </w:pPr>
      <w:r>
        <w:rPr>
          <w:rStyle w:val="Bez"/>
          <w:rFonts w:ascii="Times New Roman" w:hAnsi="Times New Roman"/>
          <w:sz w:val="24"/>
          <w:szCs w:val="24"/>
        </w:rPr>
        <w:t>predsjednica stručnog žirija</w:t>
      </w:r>
    </w:p>
    <w:sectPr w:rsidR="003869E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1F" w:rsidRDefault="00F46D1F">
      <w:r>
        <w:separator/>
      </w:r>
    </w:p>
  </w:endnote>
  <w:endnote w:type="continuationSeparator" w:id="0">
    <w:p w:rsidR="00F46D1F" w:rsidRDefault="00F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E8" w:rsidRDefault="000A5C06">
    <w:pPr>
      <w:pStyle w:val="ZaglavljeipodnojeA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1F" w:rsidRDefault="00F46D1F">
      <w:r>
        <w:separator/>
      </w:r>
    </w:p>
  </w:footnote>
  <w:footnote w:type="continuationSeparator" w:id="0">
    <w:p w:rsidR="00F46D1F" w:rsidRDefault="00F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E8" w:rsidRDefault="003869E8">
    <w:pPr>
      <w:pStyle w:val="Zaglavljeipodno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C1"/>
    <w:multiLevelType w:val="hybridMultilevel"/>
    <w:tmpl w:val="916C6016"/>
    <w:styleLink w:val="Importiranistil1"/>
    <w:lvl w:ilvl="0" w:tplc="9470F2B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83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86C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65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0F9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ED3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84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EE9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053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5F3ADB"/>
    <w:multiLevelType w:val="hybridMultilevel"/>
    <w:tmpl w:val="506824D2"/>
    <w:styleLink w:val="Brojano"/>
    <w:lvl w:ilvl="0" w:tplc="019AB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EE9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01B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215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040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570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28C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07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A39F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2E4E22"/>
    <w:multiLevelType w:val="hybridMultilevel"/>
    <w:tmpl w:val="916C6016"/>
    <w:numStyleLink w:val="Importiranistil1"/>
  </w:abstractNum>
  <w:abstractNum w:abstractNumId="3" w15:restartNumberingAfterBreak="0">
    <w:nsid w:val="53581E55"/>
    <w:multiLevelType w:val="hybridMultilevel"/>
    <w:tmpl w:val="506824D2"/>
    <w:numStyleLink w:val="Brojano"/>
  </w:abstractNum>
  <w:num w:numId="1">
    <w:abstractNumId w:val="1"/>
  </w:num>
  <w:num w:numId="2">
    <w:abstractNumId w:val="3"/>
    <w:lvlOverride w:ilvl="0">
      <w:lvl w:ilvl="0" w:tplc="597690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E8"/>
    <w:rsid w:val="000A5C06"/>
    <w:rsid w:val="003869E8"/>
    <w:rsid w:val="00535ECF"/>
    <w:rsid w:val="00C7720E"/>
    <w:rsid w:val="00DE1471"/>
    <w:rsid w:val="00F46D1F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61C"/>
  <w15:docId w15:val="{B828553E-9F7B-42B7-AD0E-71FFF73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aglavljeipodnojeA">
    <w:name w:val="Zaglavlje i podnožj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jeloA">
    <w:name w:val="Tijel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rojano">
    <w:name w:val="Brojčano"/>
    <w:pPr>
      <w:numPr>
        <w:numId w:val="1"/>
      </w:numPr>
    </w:pPr>
  </w:style>
  <w:style w:type="numbering" w:customStyle="1" w:styleId="Importiranistil1">
    <w:name w:val="Importirani stil 1"/>
    <w:pPr>
      <w:numPr>
        <w:numId w:val="3"/>
      </w:numPr>
    </w:pPr>
  </w:style>
  <w:style w:type="character" w:customStyle="1" w:styleId="Bez">
    <w:name w:val="Bez"/>
  </w:style>
  <w:style w:type="character" w:customStyle="1" w:styleId="Hyperlink0">
    <w:name w:val="Hyperlink.0"/>
    <w:basedOn w:val="Bez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zovi.izbor.ru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2020-06-08T12:19:00Z</dcterms:created>
  <dcterms:modified xsi:type="dcterms:W3CDTF">2020-06-12T08:38:00Z</dcterms:modified>
</cp:coreProperties>
</file>