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Turisti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čka zajednica grada Đakova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Voditelj obrade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Kralja Tomislava 3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31 400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Đakovo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PRIVOLA za prikupljanje i obradu osobnih podataka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Prihva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ćanjem ove Privole i ustupanjem Vaših osobnih podataka potvrđujete da ste istu pročitali i razumjeli te dopuštate Turističkoj zajednici grada Đakova (u daljnjem tekstu: Voditelj obrade) da te osobne podatke prikuplja, obrađuje i koristi u svrhu provođenja poziva za uključenje u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Izbor najboljeg no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šenog narodnog ruha“ koji će se održati u sklopu Đakovačkih vezova na priredbi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Slavonijo, zemljo plemenita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4. srpnja 2021. godine.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Voditelj obrade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Napominjemo da u svako doba, u potpunosti ili djelomice, bez naknade i obja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šnjenja možete odustati od dane privole i zatražiti prestanak aktivnosti obrade Vaših osobnih podataka. Opoziv privole možete podnijeti osobno dolaskom na gore navedenu adresu ili e-poštom na adresu: </w:t>
      </w:r>
      <w:hyperlink xmlns:r="http://schemas.openxmlformats.org/officeDocument/2006/relationships" r:id="docRId0">
        <w:r>
          <w:rPr>
            <w:rFonts w:ascii="Cambria" w:hAnsi="Cambria" w:cs="Cambria" w:eastAsia="Cambria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tz-grada-djakova@os.t-com.hr</w:t>
        </w:r>
      </w:hyperlink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Tako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đer, ako smatrate da su povrijeđena Vaša prava možete se direktno obratiti Agenciji za zaštitu osobnih podataka (AZOP, </w:t>
      </w:r>
      <w:hyperlink xmlns:r="http://schemas.openxmlformats.org/officeDocument/2006/relationships" r:id="docRId1">
        <w:r>
          <w:rPr>
            <w:rFonts w:ascii="Cambria" w:hAnsi="Cambria" w:cs="Cambria" w:eastAsia="Cambria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www.azop.hr</w:t>
        </w:r>
      </w:hyperlink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).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PRIVOLA za prikupljanje i obradu osobnih podataka daje se za sljede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će svrhe:</w:t>
      </w:r>
    </w:p>
    <w:tbl>
      <w:tblPr/>
      <w:tblGrid>
        <w:gridCol w:w="7361"/>
        <w:gridCol w:w="851"/>
        <w:gridCol w:w="864"/>
      </w:tblGrid>
      <w:tr>
        <w:trPr>
          <w:trHeight w:val="949" w:hRule="auto"/>
          <w:jc w:val="left"/>
        </w:trPr>
        <w:tc>
          <w:tcPr>
            <w:tcW w:w="73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   Upoznat/a sam s Pravilima natjecanja Revije narodnih no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šnji i izbora najboljeg nošenog ruha Slavonije, Baranje i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Srijema-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Đakovački vezovi 2021.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DA</w:t>
            </w:r>
          </w:p>
        </w:tc>
        <w:tc>
          <w:tcPr>
            <w:tcW w:w="86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NE</w:t>
            </w:r>
          </w:p>
        </w:tc>
      </w:tr>
      <w:tr>
        <w:trPr>
          <w:trHeight w:val="949" w:hRule="auto"/>
          <w:jc w:val="left"/>
        </w:trPr>
        <w:tc>
          <w:tcPr>
            <w:tcW w:w="73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Dajem privolu Turisti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čkoj zajednici grada Đakova da obrađuje moje osobne podatke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DA</w:t>
            </w:r>
          </w:p>
        </w:tc>
        <w:tc>
          <w:tcPr>
            <w:tcW w:w="86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NE</w:t>
            </w:r>
          </w:p>
        </w:tc>
      </w:tr>
      <w:tr>
        <w:trPr>
          <w:trHeight w:val="949" w:hRule="auto"/>
          <w:jc w:val="left"/>
        </w:trPr>
        <w:tc>
          <w:tcPr>
            <w:tcW w:w="73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Dajem dozvolu za objavu mojih fotografija te imena, prezimena i mjesta na mre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žnim stranicama i društvenim mrežama organizatora i suorganizatora</w:t>
            </w:r>
          </w:p>
        </w:tc>
        <w:tc>
          <w:tcPr>
            <w:tcW w:w="85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DA</w:t>
            </w:r>
          </w:p>
        </w:tc>
        <w:tc>
          <w:tcPr>
            <w:tcW w:w="86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(Uz namjenu zaokru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žite DA ili NE)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Rok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čuvanja ovako prikupljenih podataka je do ispunjanja zakonskih zahtjeva o rokovima čuvanja relevantne dokumentacije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80"/>
        <w:gridCol w:w="5480"/>
      </w:tblGrid>
      <w:tr>
        <w:trPr>
          <w:trHeight w:val="394" w:hRule="auto"/>
          <w:jc w:val="left"/>
        </w:trPr>
        <w:tc>
          <w:tcPr>
            <w:tcW w:w="3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prezime:</w:t>
            </w:r>
          </w:p>
        </w:tc>
        <w:tc>
          <w:tcPr>
            <w:tcW w:w="5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3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Adresa:</w:t>
            </w:r>
          </w:p>
        </w:tc>
        <w:tc>
          <w:tcPr>
            <w:tcW w:w="5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Datum ____________ 2021.</w:t>
        <w:tab/>
        <w:tab/>
        <w:tab/>
        <w:tab/>
        <w:t xml:space="preserve">Potpis 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z-grada-djakova@os.t-com.hr" Id="docRId0" Type="http://schemas.openxmlformats.org/officeDocument/2006/relationships/hyperlink" /><Relationship TargetMode="External" Target="http://www.azop.hr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